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99BE" w14:textId="77777777" w:rsidR="002F1B62" w:rsidRDefault="002F1B62" w:rsidP="002F1B62">
      <w:pPr>
        <w:spacing w:after="100" w:afterAutospacing="1"/>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26"/>
      </w:tblGrid>
      <w:tr w:rsidR="002F1B62" w:rsidRPr="00DD1083" w14:paraId="4320BDE0" w14:textId="77777777" w:rsidTr="003214E2">
        <w:tc>
          <w:tcPr>
            <w:tcW w:w="10763" w:type="dxa"/>
            <w:tcBorders>
              <w:bottom w:val="single" w:sz="4" w:space="0" w:color="auto"/>
            </w:tcBorders>
          </w:tcPr>
          <w:p w14:paraId="598F78F6" w14:textId="23F9A472" w:rsidR="002F1B62" w:rsidRDefault="002F1B62" w:rsidP="003214E2">
            <w:pPr>
              <w:spacing w:after="100" w:afterAutospacing="1"/>
              <w:rPr>
                <w:rFonts w:ascii="Calibri" w:hAnsi="Calibri" w:cs="Calibri"/>
                <w:b/>
                <w:bCs/>
                <w:color w:val="000000"/>
                <w:sz w:val="26"/>
                <w:szCs w:val="26"/>
              </w:rPr>
            </w:pPr>
            <w:r w:rsidRPr="00DD1083">
              <w:rPr>
                <w:rFonts w:ascii="Calibri" w:hAnsi="Calibri" w:cs="Calibri"/>
                <w:b/>
                <w:bCs/>
                <w:color w:val="000000"/>
                <w:sz w:val="26"/>
                <w:szCs w:val="26"/>
              </w:rPr>
              <w:t xml:space="preserve">What is a </w:t>
            </w:r>
            <w:r>
              <w:rPr>
                <w:rFonts w:ascii="Calibri" w:hAnsi="Calibri" w:cs="Calibri"/>
                <w:b/>
                <w:bCs/>
                <w:color w:val="000000"/>
                <w:sz w:val="26"/>
                <w:szCs w:val="26"/>
              </w:rPr>
              <w:t>Disabili</w:t>
            </w:r>
            <w:r>
              <w:rPr>
                <w:rFonts w:ascii="Calibri" w:hAnsi="Calibri" w:cs="Calibri"/>
                <w:b/>
                <w:bCs/>
                <w:color w:val="000000"/>
                <w:sz w:val="26"/>
                <w:szCs w:val="26"/>
              </w:rPr>
              <w:t>t</w:t>
            </w:r>
            <w:r>
              <w:rPr>
                <w:rFonts w:ascii="Calibri" w:hAnsi="Calibri" w:cs="Calibri"/>
                <w:b/>
                <w:bCs/>
                <w:color w:val="000000"/>
                <w:sz w:val="26"/>
                <w:szCs w:val="26"/>
              </w:rPr>
              <w:t xml:space="preserve">y Representative/Advocacy </w:t>
            </w:r>
            <w:proofErr w:type="spellStart"/>
            <w:r>
              <w:rPr>
                <w:rFonts w:ascii="Calibri" w:hAnsi="Calibri" w:cs="Calibri"/>
                <w:b/>
                <w:bCs/>
                <w:color w:val="000000"/>
                <w:sz w:val="26"/>
                <w:szCs w:val="26"/>
              </w:rPr>
              <w:t>Organisation</w:t>
            </w:r>
            <w:proofErr w:type="spellEnd"/>
            <w:r w:rsidRPr="00DD1083">
              <w:rPr>
                <w:rFonts w:ascii="Calibri" w:hAnsi="Calibri" w:cs="Calibri"/>
                <w:b/>
                <w:bCs/>
                <w:color w:val="000000"/>
                <w:sz w:val="26"/>
                <w:szCs w:val="26"/>
              </w:rPr>
              <w:t>?</w:t>
            </w:r>
          </w:p>
          <w:p w14:paraId="4A01D3A2" w14:textId="77777777" w:rsidR="002F1B62" w:rsidRPr="002F1B62" w:rsidRDefault="002F1B62" w:rsidP="003214E2">
            <w:pPr>
              <w:spacing w:after="100" w:afterAutospacing="1"/>
              <w:rPr>
                <w:rFonts w:ascii="Calibri" w:hAnsi="Calibri" w:cs="Calibri"/>
                <w:b/>
                <w:bCs/>
                <w:color w:val="000000"/>
                <w:sz w:val="12"/>
                <w:szCs w:val="12"/>
              </w:rPr>
            </w:pPr>
          </w:p>
        </w:tc>
      </w:tr>
      <w:tr w:rsidR="002F1B62" w:rsidRPr="00DD1083" w14:paraId="54924BD2" w14:textId="77777777" w:rsidTr="003214E2">
        <w:tc>
          <w:tcPr>
            <w:tcW w:w="10763" w:type="dxa"/>
            <w:tcBorders>
              <w:top w:val="single" w:sz="4" w:space="0" w:color="auto"/>
              <w:bottom w:val="single" w:sz="4" w:space="0" w:color="auto"/>
            </w:tcBorders>
            <w:shd w:val="clear" w:color="auto" w:fill="F2F2F2" w:themeFill="background1" w:themeFillShade="F2"/>
          </w:tcPr>
          <w:p w14:paraId="5A2113EA" w14:textId="77777777" w:rsidR="002F1B62" w:rsidRPr="00D100D6" w:rsidRDefault="002F1B62" w:rsidP="003214E2">
            <w:pPr>
              <w:spacing w:after="100" w:afterAutospacing="1"/>
              <w:rPr>
                <w:rFonts w:ascii="Calibri" w:hAnsi="Calibri" w:cs="Calibri"/>
              </w:rPr>
            </w:pPr>
            <w:r w:rsidRPr="00D100D6">
              <w:rPr>
                <w:rFonts w:ascii="Calibri" w:hAnsi="Calibri" w:cs="Calibri"/>
                <w:b/>
                <w:bCs/>
              </w:rPr>
              <w:t xml:space="preserve">Disability Representative </w:t>
            </w:r>
            <w:proofErr w:type="spellStart"/>
            <w:r w:rsidRPr="00D100D6">
              <w:rPr>
                <w:rFonts w:ascii="Calibri" w:hAnsi="Calibri" w:cs="Calibri"/>
                <w:b/>
                <w:bCs/>
              </w:rPr>
              <w:t>Organisations</w:t>
            </w:r>
            <w:proofErr w:type="spellEnd"/>
            <w:r w:rsidRPr="00D100D6">
              <w:rPr>
                <w:rFonts w:ascii="Calibri" w:hAnsi="Calibri" w:cs="Calibri"/>
              </w:rPr>
              <w:t xml:space="preserve"> are uniquely </w:t>
            </w:r>
            <w:proofErr w:type="spellStart"/>
            <w:r w:rsidRPr="00D100D6">
              <w:rPr>
                <w:rFonts w:ascii="Calibri" w:hAnsi="Calibri" w:cs="Calibri"/>
              </w:rPr>
              <w:t>characterised</w:t>
            </w:r>
            <w:proofErr w:type="spellEnd"/>
            <w:r w:rsidRPr="00D100D6">
              <w:rPr>
                <w:rFonts w:ascii="Calibri" w:hAnsi="Calibri" w:cs="Calibri"/>
              </w:rPr>
              <w:t xml:space="preserve"> by being both led and composed of individuals with disability. Distinguished from other disability sector entities, they operate under the ethos of ‘nothing about us without </w:t>
            </w:r>
            <w:proofErr w:type="gramStart"/>
            <w:r w:rsidRPr="00D100D6">
              <w:rPr>
                <w:rFonts w:ascii="Calibri" w:hAnsi="Calibri" w:cs="Calibri"/>
              </w:rPr>
              <w:t>us’</w:t>
            </w:r>
            <w:proofErr w:type="gramEnd"/>
            <w:r>
              <w:rPr>
                <w:rFonts w:ascii="Calibri" w:hAnsi="Calibri" w:cs="Calibri"/>
              </w:rPr>
              <w:t xml:space="preserve">. They are often referred to as Disabled People’s </w:t>
            </w:r>
            <w:proofErr w:type="spellStart"/>
            <w:r>
              <w:rPr>
                <w:rFonts w:ascii="Calibri" w:hAnsi="Calibri" w:cs="Calibri"/>
              </w:rPr>
              <w:t>Organisations</w:t>
            </w:r>
            <w:proofErr w:type="spellEnd"/>
            <w:r>
              <w:rPr>
                <w:rFonts w:ascii="Calibri" w:hAnsi="Calibri" w:cs="Calibri"/>
              </w:rPr>
              <w:t xml:space="preserve"> or DPO.</w:t>
            </w:r>
          </w:p>
          <w:p w14:paraId="4205D42B" w14:textId="77777777" w:rsidR="002F1B62" w:rsidRPr="00D100D6" w:rsidRDefault="002F1B62" w:rsidP="003214E2">
            <w:pPr>
              <w:spacing w:after="100" w:afterAutospacing="1"/>
              <w:rPr>
                <w:rFonts w:ascii="Calibri" w:hAnsi="Calibri" w:cs="Calibri"/>
              </w:rPr>
            </w:pPr>
            <w:r w:rsidRPr="00D100D6">
              <w:rPr>
                <w:rFonts w:ascii="Calibri" w:hAnsi="Calibri" w:cs="Calibri"/>
                <w:b/>
                <w:bCs/>
              </w:rPr>
              <w:t xml:space="preserve">Disability Advocacy </w:t>
            </w:r>
            <w:proofErr w:type="spellStart"/>
            <w:r w:rsidRPr="00D100D6">
              <w:rPr>
                <w:rFonts w:ascii="Calibri" w:hAnsi="Calibri" w:cs="Calibri"/>
                <w:b/>
                <w:bCs/>
              </w:rPr>
              <w:t>Organisations</w:t>
            </w:r>
            <w:proofErr w:type="spellEnd"/>
            <w:r w:rsidRPr="00D100D6">
              <w:rPr>
                <w:rFonts w:ascii="Calibri" w:hAnsi="Calibri" w:cs="Calibri"/>
              </w:rPr>
              <w:t xml:space="preserve"> are entities that support and champion the rights and interests of people with disability, as well as their families and carers. The leadership composition may or may not include individuals with disability.</w:t>
            </w:r>
          </w:p>
          <w:p w14:paraId="74A95F7E" w14:textId="77777777" w:rsidR="002F1B62" w:rsidRPr="002F1B62" w:rsidRDefault="002F1B62" w:rsidP="003214E2">
            <w:pPr>
              <w:spacing w:after="100" w:afterAutospacing="1"/>
              <w:rPr>
                <w:rFonts w:ascii="Calibri" w:hAnsi="Calibri" w:cs="Calibri"/>
                <w:b/>
                <w:bCs/>
              </w:rPr>
            </w:pPr>
            <w:r w:rsidRPr="002F1B62">
              <w:rPr>
                <w:rFonts w:ascii="Calibri" w:hAnsi="Calibri" w:cs="Calibri"/>
                <w:b/>
                <w:bCs/>
              </w:rPr>
              <w:t>Key roles include:</w:t>
            </w:r>
          </w:p>
          <w:p w14:paraId="20C157DE" w14:textId="77777777" w:rsidR="002F1B62" w:rsidRPr="00D100D6" w:rsidRDefault="002F1B62" w:rsidP="002F1B62">
            <w:pPr>
              <w:pStyle w:val="ListParagraph"/>
              <w:numPr>
                <w:ilvl w:val="0"/>
                <w:numId w:val="1"/>
              </w:numPr>
              <w:spacing w:after="100" w:afterAutospacing="1"/>
              <w:rPr>
                <w:rFonts w:ascii="Calibri" w:hAnsi="Calibri" w:cs="Calibri"/>
                <w:color w:val="000000"/>
              </w:rPr>
            </w:pPr>
            <w:r w:rsidRPr="00D100D6">
              <w:rPr>
                <w:rFonts w:ascii="Calibri" w:hAnsi="Calibri" w:cs="Calibri"/>
              </w:rPr>
              <w:t xml:space="preserve">Promoting and safeguarding the human rights and dignity of all individuals with disability. </w:t>
            </w:r>
          </w:p>
          <w:p w14:paraId="34549320" w14:textId="77777777" w:rsidR="002F1B62" w:rsidRPr="00D100D6" w:rsidRDefault="002F1B62" w:rsidP="002F1B62">
            <w:pPr>
              <w:pStyle w:val="ListParagraph"/>
              <w:numPr>
                <w:ilvl w:val="0"/>
                <w:numId w:val="1"/>
              </w:numPr>
              <w:spacing w:after="100" w:afterAutospacing="1"/>
              <w:rPr>
                <w:rFonts w:ascii="Calibri" w:hAnsi="Calibri" w:cs="Calibri"/>
                <w:color w:val="000000"/>
              </w:rPr>
            </w:pPr>
            <w:r w:rsidRPr="00D100D6">
              <w:rPr>
                <w:rFonts w:ascii="Calibri" w:hAnsi="Calibri" w:cs="Calibri"/>
              </w:rPr>
              <w:t>Representing and advocating for an appreciation of the diverse experiences within the disability community.</w:t>
            </w:r>
          </w:p>
          <w:p w14:paraId="2B9D044C" w14:textId="77777777" w:rsidR="002F1B62" w:rsidRPr="00D100D6" w:rsidRDefault="002F1B62" w:rsidP="002F1B62">
            <w:pPr>
              <w:pStyle w:val="ListParagraph"/>
              <w:numPr>
                <w:ilvl w:val="0"/>
                <w:numId w:val="1"/>
              </w:numPr>
              <w:spacing w:after="100" w:afterAutospacing="1"/>
              <w:rPr>
                <w:rFonts w:ascii="Calibri" w:hAnsi="Calibri" w:cs="Calibri"/>
                <w:color w:val="000000"/>
              </w:rPr>
            </w:pPr>
            <w:r w:rsidRPr="00D100D6">
              <w:rPr>
                <w:rFonts w:ascii="Calibri" w:hAnsi="Calibri" w:cs="Calibri"/>
              </w:rPr>
              <w:t>Nurturing and facilitating the active engagement of people with disability in decision-making processes and all facets of community life.</w:t>
            </w:r>
          </w:p>
          <w:p w14:paraId="41BAB100" w14:textId="77777777" w:rsidR="002F1B62" w:rsidRPr="00D100D6" w:rsidRDefault="002F1B62" w:rsidP="002F1B62">
            <w:pPr>
              <w:pStyle w:val="ListParagraph"/>
              <w:numPr>
                <w:ilvl w:val="0"/>
                <w:numId w:val="1"/>
              </w:numPr>
              <w:spacing w:after="100" w:afterAutospacing="1"/>
              <w:rPr>
                <w:rFonts w:ascii="Calibri" w:hAnsi="Calibri" w:cs="Calibri"/>
                <w:color w:val="000000"/>
              </w:rPr>
            </w:pPr>
            <w:r w:rsidRPr="00D100D6">
              <w:rPr>
                <w:rFonts w:ascii="Calibri" w:hAnsi="Calibri" w:cs="Calibri"/>
              </w:rPr>
              <w:t>Providing counsel to government bodies and other stakeholders on matters affecting people with disability.</w:t>
            </w:r>
          </w:p>
          <w:p w14:paraId="32251B3A" w14:textId="77777777" w:rsidR="002F1B62" w:rsidRPr="00D100D6" w:rsidRDefault="002F1B62" w:rsidP="002F1B62">
            <w:pPr>
              <w:pStyle w:val="ListParagraph"/>
              <w:numPr>
                <w:ilvl w:val="0"/>
                <w:numId w:val="1"/>
              </w:numPr>
              <w:spacing w:after="100" w:afterAutospacing="1"/>
              <w:rPr>
                <w:rFonts w:ascii="Calibri" w:hAnsi="Calibri" w:cs="Calibri"/>
                <w:color w:val="000000"/>
              </w:rPr>
            </w:pPr>
            <w:r w:rsidRPr="00D100D6">
              <w:rPr>
                <w:rFonts w:ascii="Calibri" w:hAnsi="Calibri" w:cs="Calibri"/>
              </w:rPr>
              <w:t>Collaborating synergistically with other disability and human rights entities and groups, aligning efforts with shared interests, objectives, and strategic priorities and opportunities.</w:t>
            </w:r>
          </w:p>
        </w:tc>
      </w:tr>
    </w:tbl>
    <w:p w14:paraId="0B73A9A2" w14:textId="77777777" w:rsidR="002F1B62" w:rsidRPr="00DD1083" w:rsidRDefault="002F1B62" w:rsidP="002F1B62">
      <w:pPr>
        <w:spacing w:after="100" w:afterAutospacing="1"/>
        <w:rPr>
          <w:rFonts w:ascii="Calibri" w:hAnsi="Calibri" w:cs="Calibri"/>
          <w:color w:val="000000"/>
        </w:rPr>
      </w:pPr>
    </w:p>
    <w:p w14:paraId="6DAA8CC7" w14:textId="77777777" w:rsidR="002F1B62" w:rsidRDefault="002F1B62"/>
    <w:sectPr w:rsidR="002F1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D33AE"/>
    <w:multiLevelType w:val="hybridMultilevel"/>
    <w:tmpl w:val="F8F46030"/>
    <w:lvl w:ilvl="0" w:tplc="D7A675D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62"/>
    <w:rsid w:val="00024F7A"/>
    <w:rsid w:val="00025A1B"/>
    <w:rsid w:val="00052A33"/>
    <w:rsid w:val="00092F36"/>
    <w:rsid w:val="000D04F7"/>
    <w:rsid w:val="00106E15"/>
    <w:rsid w:val="00107CE6"/>
    <w:rsid w:val="00124028"/>
    <w:rsid w:val="0013634D"/>
    <w:rsid w:val="00146A6D"/>
    <w:rsid w:val="001B492B"/>
    <w:rsid w:val="001C2ACB"/>
    <w:rsid w:val="001C4286"/>
    <w:rsid w:val="001E6AA9"/>
    <w:rsid w:val="001F5BF0"/>
    <w:rsid w:val="00222976"/>
    <w:rsid w:val="0028473C"/>
    <w:rsid w:val="002A3527"/>
    <w:rsid w:val="002F1B62"/>
    <w:rsid w:val="002F278F"/>
    <w:rsid w:val="002F44EA"/>
    <w:rsid w:val="00315B2B"/>
    <w:rsid w:val="00316051"/>
    <w:rsid w:val="00334BDA"/>
    <w:rsid w:val="00341D99"/>
    <w:rsid w:val="003510A5"/>
    <w:rsid w:val="003674DE"/>
    <w:rsid w:val="003E0F46"/>
    <w:rsid w:val="00455B0E"/>
    <w:rsid w:val="0046135F"/>
    <w:rsid w:val="004731E6"/>
    <w:rsid w:val="00495C8E"/>
    <w:rsid w:val="004E26BC"/>
    <w:rsid w:val="004F28EE"/>
    <w:rsid w:val="005627B0"/>
    <w:rsid w:val="005924D1"/>
    <w:rsid w:val="005D0DB7"/>
    <w:rsid w:val="00640380"/>
    <w:rsid w:val="006529F0"/>
    <w:rsid w:val="00653297"/>
    <w:rsid w:val="006E7957"/>
    <w:rsid w:val="00741291"/>
    <w:rsid w:val="00785B31"/>
    <w:rsid w:val="007F69D5"/>
    <w:rsid w:val="0080305B"/>
    <w:rsid w:val="00840F28"/>
    <w:rsid w:val="008B3647"/>
    <w:rsid w:val="00913A55"/>
    <w:rsid w:val="00932763"/>
    <w:rsid w:val="00961249"/>
    <w:rsid w:val="0096134E"/>
    <w:rsid w:val="009B4C4D"/>
    <w:rsid w:val="00A025F7"/>
    <w:rsid w:val="00AC52B4"/>
    <w:rsid w:val="00B23EAD"/>
    <w:rsid w:val="00B700FF"/>
    <w:rsid w:val="00BC37DA"/>
    <w:rsid w:val="00C579C2"/>
    <w:rsid w:val="00C619B1"/>
    <w:rsid w:val="00C91E08"/>
    <w:rsid w:val="00CC2AFE"/>
    <w:rsid w:val="00D0721B"/>
    <w:rsid w:val="00D1272A"/>
    <w:rsid w:val="00D12ABB"/>
    <w:rsid w:val="00D62B63"/>
    <w:rsid w:val="00D67F82"/>
    <w:rsid w:val="00D71EB8"/>
    <w:rsid w:val="00D962EA"/>
    <w:rsid w:val="00DB7CFA"/>
    <w:rsid w:val="00DD098F"/>
    <w:rsid w:val="00E552C7"/>
    <w:rsid w:val="00ED0A37"/>
    <w:rsid w:val="00F22D27"/>
    <w:rsid w:val="00F323E4"/>
    <w:rsid w:val="00F34A7B"/>
    <w:rsid w:val="00F721A5"/>
    <w:rsid w:val="00F802D8"/>
    <w:rsid w:val="00F8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F71D61"/>
  <w15:chartTrackingRefBased/>
  <w15:docId w15:val="{EAA02A9B-70F2-FA4E-B739-857E509A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6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62"/>
    <w:pPr>
      <w:ind w:left="720"/>
      <w:contextualSpacing/>
    </w:pPr>
  </w:style>
  <w:style w:type="table" w:styleId="TableGrid">
    <w:name w:val="Table Grid"/>
    <w:basedOn w:val="TableNormal"/>
    <w:uiPriority w:val="39"/>
    <w:rsid w:val="002F1B62"/>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1082</Characters>
  <Application>Microsoft Office Word</Application>
  <DocSecurity>0</DocSecurity>
  <Lines>20</Lines>
  <Paragraphs>9</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Villeneuve</cp:lastModifiedBy>
  <cp:revision>1</cp:revision>
  <dcterms:created xsi:type="dcterms:W3CDTF">2024-06-12T05:48:00Z</dcterms:created>
  <dcterms:modified xsi:type="dcterms:W3CDTF">2024-06-12T05:49:00Z</dcterms:modified>
</cp:coreProperties>
</file>